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37" w:rsidRPr="00600637" w:rsidRDefault="00600637" w:rsidP="00600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0637">
        <w:rPr>
          <w:rFonts w:ascii="Times New Roman" w:eastAsia="Times New Roman" w:hAnsi="Times New Roman" w:cs="Times New Roman"/>
          <w:b/>
          <w:bCs/>
          <w:sz w:val="27"/>
          <w:szCs w:val="27"/>
        </w:rPr>
        <w:t>Posilnenie líderských schopností žien z prihraničných vidieckych komunít Euroregiónu Bílé-Biele Karpaty</w:t>
      </w:r>
    </w:p>
    <w:p w:rsidR="00600637" w:rsidRPr="00600637" w:rsidRDefault="00600637" w:rsidP="00600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63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7370"/>
      </w:tblGrid>
      <w:tr w:rsidR="00600637" w:rsidRPr="00600637" w:rsidTr="00600637">
        <w:trPr>
          <w:tblCellSpacing w:w="30" w:type="dxa"/>
        </w:trPr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Miesto realizácie projektu: </w:t>
            </w:r>
          </w:p>
        </w:tc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Euroregión Bílé-Biele Karpaty </w:t>
            </w:r>
          </w:p>
        </w:tc>
      </w:tr>
      <w:tr w:rsidR="00600637" w:rsidRPr="00600637" w:rsidTr="00600637">
        <w:trPr>
          <w:tblCellSpacing w:w="30" w:type="dxa"/>
        </w:trPr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Ciele projektu: </w:t>
            </w:r>
          </w:p>
        </w:tc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1. vytvorenie a posilnenie základného euroregionálneho tímu vidieckych školiteliek a facilitátoriek zo slovenských a českých absolventiek americko-česko-slovensko-poľského programu Posilnenie líderských schopností žien na vidieku; </w:t>
            </w:r>
          </w:p>
        </w:tc>
      </w:tr>
      <w:tr w:rsidR="00600637" w:rsidRPr="00600637" w:rsidTr="00600637">
        <w:trPr>
          <w:tblCellSpacing w:w="30" w:type="dxa"/>
        </w:trPr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2. výber cieľovej skupiny žien z územia ER BBK a spracovanie ich požiadaviek; </w:t>
            </w:r>
          </w:p>
        </w:tc>
      </w:tr>
      <w:tr w:rsidR="00600637" w:rsidRPr="00600637" w:rsidTr="00600637">
        <w:trPr>
          <w:tblCellSpacing w:w="30" w:type="dxa"/>
        </w:trPr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3. príprava stratégie pre druhú fázu projektu. </w:t>
            </w:r>
          </w:p>
        </w:tc>
      </w:tr>
      <w:tr w:rsidR="00600637" w:rsidRPr="00600637" w:rsidTr="00600637">
        <w:trPr>
          <w:tblCellSpacing w:w="30" w:type="dxa"/>
        </w:trPr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Prínos projektu pre región: </w:t>
            </w:r>
          </w:p>
        </w:tc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- Posilnenie zručností 7-členného cezhraničného základného školiaceho tímu líderiek v oblasti prezentácie a vystupovania na verejnosti. </w:t>
            </w:r>
          </w:p>
        </w:tc>
      </w:tr>
      <w:tr w:rsidR="00600637" w:rsidRPr="00600637" w:rsidTr="00600637">
        <w:trPr>
          <w:tblCellSpacing w:w="30" w:type="dxa"/>
        </w:trPr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- Vzdelávací program II. etapy vzdelávacieho projektu, ktorého prioritné témy vyplynuli z potrieb potenciálnych účastníčok oslovených dotazníkom (strategické a kooperatívne plánovanie, vystupovanie na verejnosti, efektívne riešenie konfliktov, efektívne vedenie rokovaní a rozhodovania). </w:t>
            </w:r>
          </w:p>
        </w:tc>
      </w:tr>
      <w:tr w:rsidR="00600637" w:rsidRPr="00600637" w:rsidTr="00600637">
        <w:trPr>
          <w:tblCellSpacing w:w="30" w:type="dxa"/>
        </w:trPr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Doba trvania projektu: </w:t>
            </w:r>
          </w:p>
        </w:tc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09 – 12/2003 </w:t>
            </w:r>
          </w:p>
        </w:tc>
      </w:tr>
      <w:tr w:rsidR="00600637" w:rsidRPr="00600637" w:rsidTr="00600637">
        <w:trPr>
          <w:tblCellSpacing w:w="30" w:type="dxa"/>
        </w:trPr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Náklady na projekt: </w:t>
            </w:r>
          </w:p>
        </w:tc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49.920,- Sk (výška čerpanej dotácie) </w:t>
            </w:r>
          </w:p>
        </w:tc>
      </w:tr>
      <w:tr w:rsidR="00600637" w:rsidRPr="00600637" w:rsidTr="00600637">
        <w:trPr>
          <w:tblCellSpacing w:w="30" w:type="dxa"/>
        </w:trPr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Výstupy projektu: </w:t>
            </w:r>
          </w:p>
        </w:tc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- 1-dňové a 2-dňové pracovné stretnutie základného tímu; </w:t>
            </w:r>
          </w:p>
        </w:tc>
      </w:tr>
      <w:tr w:rsidR="00600637" w:rsidRPr="00600637" w:rsidTr="00600637">
        <w:trPr>
          <w:tblCellSpacing w:w="30" w:type="dxa"/>
        </w:trPr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- Na základe stanovených kritérií výber 35-tich účastníčok II. etapy vzdelávacieho programu, ktoré v území ER BBK (Trenčiansky a Zlínsky kraj) pôsobia v samospráve (volené predstaviteľky, pracovníčky), podnikateľskom a neziskovom sektore a majú priamy dosah na rozvoj svojich komunít. </w:t>
            </w:r>
          </w:p>
        </w:tc>
      </w:tr>
      <w:tr w:rsidR="00600637" w:rsidRPr="00600637" w:rsidTr="00600637">
        <w:trPr>
          <w:tblCellSpacing w:w="30" w:type="dxa"/>
        </w:trPr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- Vypracovaná stratégia pokračovania II. etapy vzdelávacieho projektu na rok 2004 pre základný tím a účastníčky programu. </w:t>
            </w:r>
          </w:p>
        </w:tc>
      </w:tr>
      <w:tr w:rsidR="00600637" w:rsidRPr="00600637" w:rsidTr="00600637">
        <w:trPr>
          <w:tblCellSpacing w:w="30" w:type="dxa"/>
        </w:trPr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Vyhlasovateľ, zadávateľ grantu: </w:t>
            </w:r>
          </w:p>
        </w:tc>
        <w:tc>
          <w:tcPr>
            <w:tcW w:w="0" w:type="auto"/>
            <w:hideMark/>
          </w:tcPr>
          <w:p w:rsidR="00600637" w:rsidRPr="00600637" w:rsidRDefault="00600637" w:rsidP="006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7">
              <w:rPr>
                <w:rFonts w:ascii="Times New Roman" w:eastAsia="Times New Roman" w:hAnsi="Times New Roman" w:cs="Times New Roman"/>
                <w:sz w:val="24"/>
                <w:szCs w:val="24"/>
              </w:rPr>
              <w:t>Ministerstvo výstavby a regionálneho rozvoja SR – Systém podpory euroregionálnych aktivít na roky 2003 a 2004, I. oblasť </w:t>
            </w:r>
          </w:p>
        </w:tc>
      </w:tr>
    </w:tbl>
    <w:p w:rsidR="00B16372" w:rsidRDefault="00B16372"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37"/>
    <w:rsid w:val="00600637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2017-07-03T09:16:00Z</dcterms:created>
  <dcterms:modified xsi:type="dcterms:W3CDTF">2017-07-03T09:16:00Z</dcterms:modified>
</cp:coreProperties>
</file>