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93" w:rsidRPr="004F1A93" w:rsidRDefault="004F1A93" w:rsidP="004F1A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4F1A93">
        <w:rPr>
          <w:rFonts w:ascii="Times New Roman" w:eastAsia="Times New Roman" w:hAnsi="Times New Roman" w:cs="Times New Roman"/>
          <w:b/>
          <w:bCs/>
          <w:sz w:val="27"/>
          <w:szCs w:val="27"/>
        </w:rPr>
        <w:t>Posilnenie</w:t>
      </w:r>
      <w:proofErr w:type="spellEnd"/>
      <w:r w:rsidRPr="004F1A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F1A93">
        <w:rPr>
          <w:rFonts w:ascii="Times New Roman" w:eastAsia="Times New Roman" w:hAnsi="Times New Roman" w:cs="Times New Roman"/>
          <w:b/>
          <w:bCs/>
          <w:sz w:val="27"/>
          <w:szCs w:val="27"/>
        </w:rPr>
        <w:t>líderských</w:t>
      </w:r>
      <w:proofErr w:type="spellEnd"/>
      <w:r w:rsidRPr="004F1A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schopností </w:t>
      </w:r>
      <w:proofErr w:type="spellStart"/>
      <w:r w:rsidRPr="004F1A93">
        <w:rPr>
          <w:rFonts w:ascii="Times New Roman" w:eastAsia="Times New Roman" w:hAnsi="Times New Roman" w:cs="Times New Roman"/>
          <w:b/>
          <w:bCs/>
          <w:sz w:val="27"/>
          <w:szCs w:val="27"/>
        </w:rPr>
        <w:t>žien</w:t>
      </w:r>
      <w:proofErr w:type="spellEnd"/>
      <w:r w:rsidRPr="004F1A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z </w:t>
      </w:r>
      <w:proofErr w:type="spellStart"/>
      <w:r w:rsidRPr="004F1A93">
        <w:rPr>
          <w:rFonts w:ascii="Times New Roman" w:eastAsia="Times New Roman" w:hAnsi="Times New Roman" w:cs="Times New Roman"/>
          <w:b/>
          <w:bCs/>
          <w:sz w:val="27"/>
          <w:szCs w:val="27"/>
        </w:rPr>
        <w:t>prihraničných</w:t>
      </w:r>
      <w:proofErr w:type="spellEnd"/>
      <w:r w:rsidRPr="004F1A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F1A93">
        <w:rPr>
          <w:rFonts w:ascii="Times New Roman" w:eastAsia="Times New Roman" w:hAnsi="Times New Roman" w:cs="Times New Roman"/>
          <w:b/>
          <w:bCs/>
          <w:sz w:val="27"/>
          <w:szCs w:val="27"/>
        </w:rPr>
        <w:t>vidieckych</w:t>
      </w:r>
      <w:proofErr w:type="spellEnd"/>
      <w:r w:rsidRPr="004F1A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F1A93">
        <w:rPr>
          <w:rFonts w:ascii="Times New Roman" w:eastAsia="Times New Roman" w:hAnsi="Times New Roman" w:cs="Times New Roman"/>
          <w:b/>
          <w:bCs/>
          <w:sz w:val="27"/>
          <w:szCs w:val="27"/>
        </w:rPr>
        <w:t>komunít</w:t>
      </w:r>
      <w:proofErr w:type="spellEnd"/>
      <w:r w:rsidRPr="004F1A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Euroregiónu Bílé-</w:t>
      </w:r>
      <w:proofErr w:type="spellStart"/>
      <w:r w:rsidRPr="004F1A93">
        <w:rPr>
          <w:rFonts w:ascii="Times New Roman" w:eastAsia="Times New Roman" w:hAnsi="Times New Roman" w:cs="Times New Roman"/>
          <w:b/>
          <w:bCs/>
          <w:sz w:val="27"/>
          <w:szCs w:val="27"/>
        </w:rPr>
        <w:t>Biele</w:t>
      </w:r>
      <w:proofErr w:type="spellEnd"/>
      <w:r w:rsidRPr="004F1A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Karpaty</w:t>
      </w:r>
    </w:p>
    <w:p w:rsidR="004F1A93" w:rsidRPr="004F1A93" w:rsidRDefault="004F1A93" w:rsidP="004F1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A9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7408"/>
      </w:tblGrid>
      <w:tr w:rsidR="004F1A93" w:rsidRPr="004F1A93" w:rsidTr="004F1A93">
        <w:trPr>
          <w:tblCellSpacing w:w="30" w:type="dxa"/>
        </w:trPr>
        <w:tc>
          <w:tcPr>
            <w:tcW w:w="0" w:type="auto"/>
            <w:hideMark/>
          </w:tcPr>
          <w:p w:rsidR="004F1A93" w:rsidRPr="004F1A93" w:rsidRDefault="004F1A93" w:rsidP="004F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Miesto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realizácie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projektu: </w:t>
            </w:r>
          </w:p>
        </w:tc>
        <w:tc>
          <w:tcPr>
            <w:tcW w:w="0" w:type="auto"/>
            <w:hideMark/>
          </w:tcPr>
          <w:p w:rsidR="004F1A93" w:rsidRPr="004F1A93" w:rsidRDefault="004F1A93" w:rsidP="004F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Euroregión Bílé-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Biele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Karpaty (ER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–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vidiecke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oblasti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okresov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Považská Bystrica,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Púchov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Ilava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Trenčín, Nové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Mesto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nad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Váhom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, Myjava, Uherské Hradiště, Zlín, Vsetín </w:t>
            </w:r>
          </w:p>
        </w:tc>
      </w:tr>
      <w:tr w:rsidR="004F1A93" w:rsidRPr="004F1A93" w:rsidTr="004F1A93">
        <w:trPr>
          <w:tblCellSpacing w:w="30" w:type="dxa"/>
        </w:trPr>
        <w:tc>
          <w:tcPr>
            <w:tcW w:w="0" w:type="auto"/>
            <w:hideMark/>
          </w:tcPr>
          <w:p w:rsidR="004F1A93" w:rsidRPr="004F1A93" w:rsidRDefault="004F1A93" w:rsidP="004F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Ciele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projektu: </w:t>
            </w:r>
          </w:p>
        </w:tc>
        <w:tc>
          <w:tcPr>
            <w:tcW w:w="0" w:type="auto"/>
            <w:hideMark/>
          </w:tcPr>
          <w:p w:rsidR="004F1A93" w:rsidRPr="004F1A93" w:rsidRDefault="004F1A93" w:rsidP="004F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zameraný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pokračovanie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 etapy z roku 2003. Základným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cieľom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II. etapy bolo: </w:t>
            </w:r>
          </w:p>
        </w:tc>
      </w:tr>
      <w:tr w:rsidR="004F1A93" w:rsidRPr="004F1A93" w:rsidTr="004F1A93">
        <w:trPr>
          <w:tblCellSpacing w:w="30" w:type="dxa"/>
        </w:trPr>
        <w:tc>
          <w:tcPr>
            <w:tcW w:w="0" w:type="auto"/>
            <w:hideMark/>
          </w:tcPr>
          <w:p w:rsidR="004F1A93" w:rsidRPr="004F1A93" w:rsidRDefault="004F1A93" w:rsidP="004F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F1A93" w:rsidRPr="004F1A93" w:rsidRDefault="004F1A93" w:rsidP="004F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Skvalitniť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rovnosť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príležitostí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žien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vo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vedúcich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funkciách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vidieku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</w:p>
        </w:tc>
      </w:tr>
      <w:tr w:rsidR="004F1A93" w:rsidRPr="004F1A93" w:rsidTr="004F1A93">
        <w:trPr>
          <w:tblCellSpacing w:w="30" w:type="dxa"/>
        </w:trPr>
        <w:tc>
          <w:tcPr>
            <w:tcW w:w="0" w:type="auto"/>
            <w:hideMark/>
          </w:tcPr>
          <w:p w:rsidR="004F1A93" w:rsidRPr="004F1A93" w:rsidRDefault="004F1A93" w:rsidP="004F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F1A93" w:rsidRPr="004F1A93" w:rsidRDefault="004F1A93" w:rsidP="004F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Posilniť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každodenné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zručnosti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žien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vykonávanie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vedúcich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funkcií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</w:p>
        </w:tc>
      </w:tr>
      <w:tr w:rsidR="004F1A93" w:rsidRPr="004F1A93" w:rsidTr="004F1A93">
        <w:trPr>
          <w:tblCellSpacing w:w="30" w:type="dxa"/>
        </w:trPr>
        <w:tc>
          <w:tcPr>
            <w:tcW w:w="0" w:type="auto"/>
            <w:hideMark/>
          </w:tcPr>
          <w:p w:rsidR="004F1A93" w:rsidRPr="004F1A93" w:rsidRDefault="004F1A93" w:rsidP="004F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F1A93" w:rsidRPr="004F1A93" w:rsidRDefault="004F1A93" w:rsidP="004F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Vytvoriť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sieť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líderiek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schopných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samostatne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navzájom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pomáhať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4F1A93" w:rsidRPr="004F1A93" w:rsidTr="004F1A93">
        <w:trPr>
          <w:tblCellSpacing w:w="30" w:type="dxa"/>
        </w:trPr>
        <w:tc>
          <w:tcPr>
            <w:tcW w:w="0" w:type="auto"/>
            <w:hideMark/>
          </w:tcPr>
          <w:p w:rsidR="004F1A93" w:rsidRPr="004F1A93" w:rsidRDefault="004F1A93" w:rsidP="004F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Prínos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projektu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región: </w:t>
            </w:r>
          </w:p>
        </w:tc>
        <w:tc>
          <w:tcPr>
            <w:tcW w:w="0" w:type="auto"/>
            <w:hideMark/>
          </w:tcPr>
          <w:p w:rsidR="004F1A93" w:rsidRPr="004F1A93" w:rsidRDefault="004F1A93" w:rsidP="004F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Vzájomná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spolupráca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základného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tímu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líderiek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školiteliek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prihraničnej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oblasti ER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(od roku 1999),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aktívne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pôsobiacich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rozvoji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územia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ľudského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potenciálu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Bielych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Bílých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Karpát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4F1A93" w:rsidRPr="004F1A93" w:rsidTr="004F1A93">
        <w:trPr>
          <w:tblCellSpacing w:w="30" w:type="dxa"/>
        </w:trPr>
        <w:tc>
          <w:tcPr>
            <w:tcW w:w="0" w:type="auto"/>
            <w:hideMark/>
          </w:tcPr>
          <w:p w:rsidR="004F1A93" w:rsidRPr="004F1A93" w:rsidRDefault="004F1A93" w:rsidP="004F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F1A93" w:rsidRPr="004F1A93" w:rsidRDefault="004F1A93" w:rsidP="004F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Vzdelávací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vybrané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vidiecke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líderky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posilňujúci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vodcovské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schopnosti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žien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zodpovedných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rozvoj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komunít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ER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4F1A93" w:rsidRPr="004F1A93" w:rsidTr="004F1A93">
        <w:trPr>
          <w:tblCellSpacing w:w="30" w:type="dxa"/>
        </w:trPr>
        <w:tc>
          <w:tcPr>
            <w:tcW w:w="0" w:type="auto"/>
            <w:hideMark/>
          </w:tcPr>
          <w:p w:rsidR="004F1A93" w:rsidRPr="004F1A93" w:rsidRDefault="004F1A93" w:rsidP="004F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F1A93" w:rsidRPr="004F1A93" w:rsidRDefault="004F1A93" w:rsidP="004F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Vytvorenie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siete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líderiek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ER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1A93" w:rsidRPr="004F1A93" w:rsidTr="004F1A93">
        <w:trPr>
          <w:tblCellSpacing w:w="30" w:type="dxa"/>
        </w:trPr>
        <w:tc>
          <w:tcPr>
            <w:tcW w:w="0" w:type="auto"/>
            <w:hideMark/>
          </w:tcPr>
          <w:p w:rsidR="004F1A93" w:rsidRPr="004F1A93" w:rsidRDefault="004F1A93" w:rsidP="004F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F1A93" w:rsidRPr="004F1A93" w:rsidRDefault="004F1A93" w:rsidP="004F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Rozvoj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kooperácie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vo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vidieckych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oblastiach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prostredníctvom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spoločných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cezhraničných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projektov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obcí a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mikroregiónov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území ER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4F1A93" w:rsidRPr="004F1A93" w:rsidTr="004F1A93">
        <w:trPr>
          <w:tblCellSpacing w:w="30" w:type="dxa"/>
        </w:trPr>
        <w:tc>
          <w:tcPr>
            <w:tcW w:w="0" w:type="auto"/>
            <w:hideMark/>
          </w:tcPr>
          <w:p w:rsidR="004F1A93" w:rsidRPr="004F1A93" w:rsidRDefault="004F1A93" w:rsidP="004F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Doba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trvania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projektu:  </w:t>
            </w:r>
          </w:p>
        </w:tc>
        <w:tc>
          <w:tcPr>
            <w:tcW w:w="0" w:type="auto"/>
            <w:hideMark/>
          </w:tcPr>
          <w:p w:rsidR="004F1A93" w:rsidRPr="004F1A93" w:rsidRDefault="004F1A93" w:rsidP="004F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07– 12/2004 </w:t>
            </w:r>
          </w:p>
        </w:tc>
      </w:tr>
      <w:tr w:rsidR="004F1A93" w:rsidRPr="004F1A93" w:rsidTr="004F1A93">
        <w:trPr>
          <w:tblCellSpacing w:w="30" w:type="dxa"/>
        </w:trPr>
        <w:tc>
          <w:tcPr>
            <w:tcW w:w="0" w:type="auto"/>
            <w:hideMark/>
          </w:tcPr>
          <w:p w:rsidR="004F1A93" w:rsidRPr="004F1A93" w:rsidRDefault="004F1A93" w:rsidP="004F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Náklady na projekt: </w:t>
            </w:r>
          </w:p>
        </w:tc>
        <w:tc>
          <w:tcPr>
            <w:tcW w:w="0" w:type="auto"/>
            <w:hideMark/>
          </w:tcPr>
          <w:p w:rsidR="004F1A93" w:rsidRPr="004F1A93" w:rsidRDefault="004F1A93" w:rsidP="004F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249.659,- Sk (výška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čerpanej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dotácie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</w:p>
        </w:tc>
      </w:tr>
      <w:tr w:rsidR="004F1A93" w:rsidRPr="004F1A93" w:rsidTr="004F1A93">
        <w:trPr>
          <w:tblCellSpacing w:w="30" w:type="dxa"/>
        </w:trPr>
        <w:tc>
          <w:tcPr>
            <w:tcW w:w="0" w:type="auto"/>
            <w:hideMark/>
          </w:tcPr>
          <w:p w:rsidR="004F1A93" w:rsidRPr="004F1A93" w:rsidRDefault="004F1A93" w:rsidP="004F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Výstupy projektu: </w:t>
            </w:r>
          </w:p>
        </w:tc>
        <w:tc>
          <w:tcPr>
            <w:tcW w:w="0" w:type="auto"/>
            <w:hideMark/>
          </w:tcPr>
          <w:p w:rsidR="004F1A93" w:rsidRPr="004F1A93" w:rsidRDefault="004F1A93" w:rsidP="004F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Zorganiizovanie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x 1-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dňové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, 1 x 2-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dňové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1 x 3-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dňové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stretnutia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členiek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Základného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tímu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zabezpečenie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realizácia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letného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stretnutia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účastníčky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programu,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spracovanie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pokračujúceho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projektu na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čerpanie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zdrojov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INTERREGU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 A,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účasť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seminároch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celkové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zhodnotenie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zrealizovaného projektu a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spoločné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plánovanie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</w:p>
        </w:tc>
      </w:tr>
      <w:tr w:rsidR="004F1A93" w:rsidRPr="004F1A93" w:rsidTr="004F1A93">
        <w:trPr>
          <w:tblCellSpacing w:w="30" w:type="dxa"/>
        </w:trPr>
        <w:tc>
          <w:tcPr>
            <w:tcW w:w="0" w:type="auto"/>
            <w:hideMark/>
          </w:tcPr>
          <w:p w:rsidR="004F1A93" w:rsidRPr="004F1A93" w:rsidRDefault="004F1A93" w:rsidP="004F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F1A93" w:rsidRPr="004F1A93" w:rsidRDefault="004F1A93" w:rsidP="004F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Zorganizované 3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semináre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účastníčky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programu: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Písanie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projektov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Interreg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 A;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Vystupovanie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verejnosti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prezentácia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organizácie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Projektový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manažment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</w:p>
        </w:tc>
      </w:tr>
      <w:tr w:rsidR="004F1A93" w:rsidRPr="004F1A93" w:rsidTr="004F1A93">
        <w:trPr>
          <w:tblCellSpacing w:w="30" w:type="dxa"/>
        </w:trPr>
        <w:tc>
          <w:tcPr>
            <w:tcW w:w="0" w:type="auto"/>
            <w:hideMark/>
          </w:tcPr>
          <w:p w:rsidR="004F1A93" w:rsidRPr="004F1A93" w:rsidRDefault="004F1A93" w:rsidP="004F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F1A93" w:rsidRPr="004F1A93" w:rsidRDefault="004F1A93" w:rsidP="004F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- Zrealizované 1 x 3-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dňové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, 1 x 2-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dňové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letné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stretnutie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účastníčok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programu; </w:t>
            </w:r>
          </w:p>
        </w:tc>
      </w:tr>
      <w:tr w:rsidR="004F1A93" w:rsidRPr="004F1A93" w:rsidTr="004F1A93">
        <w:trPr>
          <w:tblCellSpacing w:w="30" w:type="dxa"/>
        </w:trPr>
        <w:tc>
          <w:tcPr>
            <w:tcW w:w="0" w:type="auto"/>
            <w:hideMark/>
          </w:tcPr>
          <w:p w:rsidR="004F1A93" w:rsidRPr="004F1A93" w:rsidRDefault="004F1A93" w:rsidP="004F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F1A93" w:rsidRPr="004F1A93" w:rsidRDefault="004F1A93" w:rsidP="004F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Vytvorená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e-mailová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sieť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líderiek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</w:p>
        </w:tc>
      </w:tr>
      <w:tr w:rsidR="004F1A93" w:rsidRPr="004F1A93" w:rsidTr="004F1A93">
        <w:trPr>
          <w:tblCellSpacing w:w="30" w:type="dxa"/>
        </w:trPr>
        <w:tc>
          <w:tcPr>
            <w:tcW w:w="0" w:type="auto"/>
            <w:hideMark/>
          </w:tcPr>
          <w:p w:rsidR="004F1A93" w:rsidRPr="004F1A93" w:rsidRDefault="004F1A93" w:rsidP="004F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F1A93" w:rsidRPr="004F1A93" w:rsidRDefault="004F1A93" w:rsidP="004F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Zrealizované 2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prezentácie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projektu (II.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konferencia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, Slovenský rozhlas); </w:t>
            </w:r>
          </w:p>
        </w:tc>
      </w:tr>
      <w:tr w:rsidR="004F1A93" w:rsidRPr="004F1A93" w:rsidTr="004F1A93">
        <w:trPr>
          <w:tblCellSpacing w:w="30" w:type="dxa"/>
        </w:trPr>
        <w:tc>
          <w:tcPr>
            <w:tcW w:w="0" w:type="auto"/>
            <w:hideMark/>
          </w:tcPr>
          <w:p w:rsidR="004F1A93" w:rsidRPr="004F1A93" w:rsidRDefault="004F1A93" w:rsidP="004F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F1A93" w:rsidRPr="004F1A93" w:rsidRDefault="004F1A93" w:rsidP="004F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- 3 publikované články o projekte. </w:t>
            </w:r>
          </w:p>
        </w:tc>
      </w:tr>
      <w:tr w:rsidR="004F1A93" w:rsidRPr="004F1A93" w:rsidTr="004F1A93">
        <w:trPr>
          <w:tblCellSpacing w:w="30" w:type="dxa"/>
        </w:trPr>
        <w:tc>
          <w:tcPr>
            <w:tcW w:w="0" w:type="auto"/>
            <w:hideMark/>
          </w:tcPr>
          <w:p w:rsidR="004F1A93" w:rsidRPr="004F1A93" w:rsidRDefault="004F1A93" w:rsidP="004F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Vyhlasovateľ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zadávateľ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grantu: </w:t>
            </w:r>
          </w:p>
        </w:tc>
        <w:tc>
          <w:tcPr>
            <w:tcW w:w="0" w:type="auto"/>
            <w:hideMark/>
          </w:tcPr>
          <w:p w:rsidR="004F1A93" w:rsidRPr="004F1A93" w:rsidRDefault="004F1A93" w:rsidP="004F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Ministerstvo výstavby a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regionálneho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rozvoja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SR – Systém podpory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euroregionálnych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aktivít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roky 2003 a 2004, I. </w:t>
            </w:r>
            <w:proofErr w:type="spellStart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oblasť</w:t>
            </w:r>
            <w:proofErr w:type="spellEnd"/>
            <w:r w:rsidRPr="004F1A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16372" w:rsidRDefault="00B16372">
      <w:bookmarkStart w:id="0" w:name="_GoBack"/>
      <w:bookmarkEnd w:id="0"/>
    </w:p>
    <w:sectPr w:rsidR="00B1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93"/>
    <w:rsid w:val="004F1A93"/>
    <w:rsid w:val="00B1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Trávníček</dc:creator>
  <cp:lastModifiedBy>Rostislav Trávníček</cp:lastModifiedBy>
  <cp:revision>1</cp:revision>
  <dcterms:created xsi:type="dcterms:W3CDTF">2017-07-03T09:33:00Z</dcterms:created>
  <dcterms:modified xsi:type="dcterms:W3CDTF">2017-07-03T09:33:00Z</dcterms:modified>
</cp:coreProperties>
</file>